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4CBA5"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附件二</w:t>
      </w:r>
    </w:p>
    <w:p w14:paraId="12D74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德阳市人民医院绿植移植、清运等服务项目清单</w:t>
      </w:r>
    </w:p>
    <w:bookmarkEnd w:id="0"/>
    <w:tbl>
      <w:tblPr>
        <w:tblStyle w:val="3"/>
        <w:tblpPr w:leftFromText="180" w:rightFromText="180" w:vertAnchor="text" w:horzAnchor="page" w:tblpXSpec="center" w:tblpY="947"/>
        <w:tblOverlap w:val="never"/>
        <w:tblW w:w="8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940"/>
        <w:gridCol w:w="2544"/>
        <w:gridCol w:w="1212"/>
        <w:gridCol w:w="1410"/>
      </w:tblGrid>
      <w:tr w14:paraId="2DA49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17" w:type="dxa"/>
            <w:vAlign w:val="center"/>
          </w:tcPr>
          <w:p w14:paraId="54E7F846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2940" w:type="dxa"/>
            <w:vAlign w:val="center"/>
          </w:tcPr>
          <w:p w14:paraId="73BF0224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544" w:type="dxa"/>
            <w:vAlign w:val="center"/>
          </w:tcPr>
          <w:p w14:paraId="692E6850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规格尺寸</w:t>
            </w:r>
          </w:p>
        </w:tc>
        <w:tc>
          <w:tcPr>
            <w:tcW w:w="1212" w:type="dxa"/>
            <w:vAlign w:val="center"/>
          </w:tcPr>
          <w:p w14:paraId="212A48AB"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单位</w:t>
            </w:r>
          </w:p>
        </w:tc>
        <w:tc>
          <w:tcPr>
            <w:tcW w:w="1410" w:type="dxa"/>
            <w:vAlign w:val="center"/>
          </w:tcPr>
          <w:p w14:paraId="5F8F8696"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单价</w:t>
            </w:r>
          </w:p>
        </w:tc>
      </w:tr>
      <w:tr w14:paraId="1882B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550CA9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2940" w:type="dxa"/>
            <w:vAlign w:val="center"/>
          </w:tcPr>
          <w:p w14:paraId="5A24562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树木移植</w:t>
            </w:r>
          </w:p>
        </w:tc>
        <w:tc>
          <w:tcPr>
            <w:tcW w:w="2544" w:type="dxa"/>
            <w:vAlign w:val="center"/>
          </w:tcPr>
          <w:p w14:paraId="221EB6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直径10cm—15cm</w:t>
            </w:r>
          </w:p>
        </w:tc>
        <w:tc>
          <w:tcPr>
            <w:tcW w:w="1212" w:type="dxa"/>
            <w:vAlign w:val="center"/>
          </w:tcPr>
          <w:p w14:paraId="364D6F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673CC5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42C8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52272B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2940" w:type="dxa"/>
            <w:vAlign w:val="center"/>
          </w:tcPr>
          <w:p w14:paraId="2C6509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树木移植</w:t>
            </w:r>
          </w:p>
        </w:tc>
        <w:tc>
          <w:tcPr>
            <w:tcW w:w="2544" w:type="dxa"/>
            <w:vAlign w:val="center"/>
          </w:tcPr>
          <w:p w14:paraId="4307FD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直径15cm—20cm</w:t>
            </w:r>
          </w:p>
        </w:tc>
        <w:tc>
          <w:tcPr>
            <w:tcW w:w="1212" w:type="dxa"/>
            <w:vAlign w:val="center"/>
          </w:tcPr>
          <w:p w14:paraId="382B9CC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D01208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24B0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53302F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2940" w:type="dxa"/>
            <w:vAlign w:val="center"/>
          </w:tcPr>
          <w:p w14:paraId="3713B60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树木移植</w:t>
            </w:r>
          </w:p>
        </w:tc>
        <w:tc>
          <w:tcPr>
            <w:tcW w:w="2544" w:type="dxa"/>
            <w:vAlign w:val="center"/>
          </w:tcPr>
          <w:p w14:paraId="3FDBDF9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直径20cm—40cm</w:t>
            </w:r>
          </w:p>
        </w:tc>
        <w:tc>
          <w:tcPr>
            <w:tcW w:w="1212" w:type="dxa"/>
            <w:vAlign w:val="center"/>
          </w:tcPr>
          <w:p w14:paraId="58E85A8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53EF7DF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7CBFF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6C7EB6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2940" w:type="dxa"/>
            <w:vAlign w:val="center"/>
          </w:tcPr>
          <w:p w14:paraId="64E4BF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树木移植</w:t>
            </w:r>
          </w:p>
        </w:tc>
        <w:tc>
          <w:tcPr>
            <w:tcW w:w="2544" w:type="dxa"/>
            <w:vAlign w:val="center"/>
          </w:tcPr>
          <w:p w14:paraId="5FA6E5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直径40cm—60cm</w:t>
            </w:r>
          </w:p>
        </w:tc>
        <w:tc>
          <w:tcPr>
            <w:tcW w:w="1212" w:type="dxa"/>
            <w:vAlign w:val="center"/>
          </w:tcPr>
          <w:p w14:paraId="1F56603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3AE368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2A1A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4B03AD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2940" w:type="dxa"/>
            <w:vAlign w:val="center"/>
          </w:tcPr>
          <w:p w14:paraId="273087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树木移植</w:t>
            </w:r>
          </w:p>
        </w:tc>
        <w:tc>
          <w:tcPr>
            <w:tcW w:w="2544" w:type="dxa"/>
            <w:vAlign w:val="center"/>
          </w:tcPr>
          <w:p w14:paraId="291425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直径≥60cm</w:t>
            </w:r>
          </w:p>
        </w:tc>
        <w:tc>
          <w:tcPr>
            <w:tcW w:w="1212" w:type="dxa"/>
            <w:vAlign w:val="center"/>
          </w:tcPr>
          <w:p w14:paraId="17523C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3F555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9947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3F1ECC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2940" w:type="dxa"/>
            <w:vAlign w:val="center"/>
          </w:tcPr>
          <w:p w14:paraId="10CE63B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花土购置</w:t>
            </w:r>
          </w:p>
        </w:tc>
        <w:tc>
          <w:tcPr>
            <w:tcW w:w="2544" w:type="dxa"/>
            <w:vAlign w:val="center"/>
          </w:tcPr>
          <w:p w14:paraId="6C258E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直径≥40cm</w:t>
            </w:r>
          </w:p>
        </w:tc>
        <w:tc>
          <w:tcPr>
            <w:tcW w:w="1212" w:type="dxa"/>
            <w:vAlign w:val="center"/>
          </w:tcPr>
          <w:p w14:paraId="5B1DDDE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410" w:type="dxa"/>
            <w:vAlign w:val="center"/>
          </w:tcPr>
          <w:p w14:paraId="27769CA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D801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27AA57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7</w:t>
            </w:r>
          </w:p>
        </w:tc>
        <w:tc>
          <w:tcPr>
            <w:tcW w:w="2940" w:type="dxa"/>
            <w:vAlign w:val="center"/>
          </w:tcPr>
          <w:p w14:paraId="5AC9321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修剪树木</w:t>
            </w:r>
          </w:p>
        </w:tc>
        <w:tc>
          <w:tcPr>
            <w:tcW w:w="2544" w:type="dxa"/>
            <w:vAlign w:val="center"/>
          </w:tcPr>
          <w:p w14:paraId="1DA2F3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直径15cm—20cm</w:t>
            </w:r>
          </w:p>
        </w:tc>
        <w:tc>
          <w:tcPr>
            <w:tcW w:w="1212" w:type="dxa"/>
            <w:vAlign w:val="center"/>
          </w:tcPr>
          <w:p w14:paraId="005962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741755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18D61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6742B6C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5E2A7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修剪树木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DA18F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直径20cm—30cm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D9D2E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4F66CFA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9620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1B19FA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9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463542B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修剪树木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38860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直径30cm—40cm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2A1696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134B22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6886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shd w:val="clear" w:color="auto" w:fill="auto"/>
            <w:vAlign w:val="center"/>
          </w:tcPr>
          <w:p w14:paraId="0E6818F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10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93793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修剪树木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67BBEC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直径40cm—50cm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7F001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5257A74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3C1E8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628A509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11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4EABF9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修剪树木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2342292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直径50cm—60cm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149CB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23582C6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6758A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" w:type="dxa"/>
            <w:vAlign w:val="center"/>
          </w:tcPr>
          <w:p w14:paraId="38421BC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12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5EE2D7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修剪树木</w:t>
            </w:r>
          </w:p>
        </w:tc>
        <w:tc>
          <w:tcPr>
            <w:tcW w:w="2544" w:type="dxa"/>
            <w:shd w:val="clear" w:color="auto" w:fill="auto"/>
            <w:vAlign w:val="center"/>
          </w:tcPr>
          <w:p w14:paraId="5DD9A7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直径≥60cm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EDE4C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株</w:t>
            </w:r>
          </w:p>
        </w:tc>
        <w:tc>
          <w:tcPr>
            <w:tcW w:w="1410" w:type="dxa"/>
            <w:vAlign w:val="center"/>
          </w:tcPr>
          <w:p w14:paraId="205501F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</w:p>
        </w:tc>
      </w:tr>
      <w:tr w14:paraId="063D4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3" w:type="dxa"/>
            <w:gridSpan w:val="5"/>
            <w:vAlign w:val="center"/>
          </w:tcPr>
          <w:p w14:paraId="1250F1C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备注：包含税收、运输、垃圾清运、翻地、整平、人工、机械等相关所有费用，包移植存活。</w:t>
            </w:r>
          </w:p>
        </w:tc>
      </w:tr>
    </w:tbl>
    <w:p w14:paraId="7E5463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E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2025-09-10T09:51:30Z</dcterms:created>
  <dc:creator>10739</dc:creator>
  <cp:lastModifiedBy>覃小龙</cp:lastModifiedBy>
  <dcterms:modified xsi:type="dcterms:W3CDTF">2025-09-10T09:51:45Z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eyJoZGlkIjoiYjcxN2YzOGExNTgxOWQzZjAzODliZGY4NjRmNDkwMTciLCJ1c2VySWQiOiI2MzU1Mjg0NDcifQ==</vt:lpwstr>
  </property>
  <property fmtid="{D5CDD505-2E9C-101B-9397-08002B2CF9AE}" pid="4" name="ICV">
    <vt:lpwstr>E3657C8DFC6E4195BF6AFFF4C771AC8B_12</vt:lpwstr>
  </property>
</Properties>
</file>